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2E3E9F">
                <w:rPr>
                  <w:rFonts w:asciiTheme="majorHAnsi" w:hAnsiTheme="majorHAnsi"/>
                  <w:sz w:val="20"/>
                  <w:szCs w:val="20"/>
                </w:rPr>
                <w:t>BU15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915367059" w:edGrp="everyone"/>
    <w:p w:rsidR="00AF3758" w:rsidRPr="00592A95" w:rsidRDefault="00C17D96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8F7">
            <w:rPr>
              <w:rFonts w:ascii="MS Gothic" w:eastAsia="MS Gothic" w:hAnsi="MS Gothic" w:hint="eastAsia"/>
            </w:rPr>
            <w:t>☒</w:t>
          </w:r>
        </w:sdtContent>
      </w:sdt>
      <w:permEnd w:id="915367059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557078804" w:edGrp="everyone"/>
    <w:p w:rsidR="001F5E9E" w:rsidRPr="001F5E9E" w:rsidRDefault="00C17D96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557078804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17D9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55863743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55863743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8288829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8288829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17D96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884184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841846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5575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55752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17D9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7259794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597946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887771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8877711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C17D9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9578244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782446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4247333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42473337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17D9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40175308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0175308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059704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0597041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17D9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86792540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6792540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961178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961178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17D9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89795243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7952439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98635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0986353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C17D9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58733460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8733460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070436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070436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C17D9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3556176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3556176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1465386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1465386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EA18F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Ralph Ruby, </w:t>
          </w:r>
          <w:hyperlink r:id="rId9" w:history="1">
            <w:r w:rsidRPr="008715C4">
              <w:rPr>
                <w:rStyle w:val="Hyperlink"/>
                <w:rFonts w:asciiTheme="majorHAnsi" w:hAnsiTheme="majorHAnsi" w:cs="Arial"/>
                <w:sz w:val="20"/>
                <w:szCs w:val="20"/>
              </w:rPr>
              <w:t>rruby@astate.edu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972-6022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EA18F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Delete CIT 3523 from current degree program for BSE-Business Technology and replace with CIT 2543.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1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EA18F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1/1/2016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EA18F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is necessary in order to prepare future K-12 teachers with the knowledge and skills required to effectively teach keyboarding.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635EEA">
      <w:pPr>
        <w:spacing w:after="0" w:line="240" w:lineRule="auto"/>
        <w:ind w:left="72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EA18F7" w:rsidRDefault="00EA18F7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On page 138 of the current bulletin, change the following:</w:t>
      </w:r>
    </w:p>
    <w:p w:rsidR="00EA18F7" w:rsidRDefault="00EA18F7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EA18F7" w:rsidRDefault="00EA18F7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01"/>
            <w:gridCol w:w="3001"/>
          </w:tblGrid>
          <w:tr w:rsidR="00EA18F7">
            <w:trPr>
              <w:trHeight w:val="111"/>
            </w:trPr>
            <w:tc>
              <w:tcPr>
                <w:tcW w:w="3001" w:type="dxa"/>
              </w:tcPr>
              <w:p w:rsidR="00EA18F7" w:rsidRDefault="00EA18F7">
                <w:pPr>
                  <w:pStyle w:val="Pa232"/>
                  <w:rPr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College of Business Core Courses: </w:t>
                </w:r>
              </w:p>
            </w:tc>
            <w:tc>
              <w:tcPr>
                <w:tcW w:w="3001" w:type="dxa"/>
              </w:tcPr>
              <w:p w:rsidR="00EA18F7" w:rsidRDefault="00EA18F7">
                <w:pPr>
                  <w:pStyle w:val="Pa24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Hrs. </w:t>
                </w:r>
              </w:p>
            </w:tc>
          </w:tr>
          <w:tr w:rsidR="00EA18F7">
            <w:trPr>
              <w:trHeight w:val="83"/>
            </w:trPr>
            <w:tc>
              <w:tcPr>
                <w:tcW w:w="3001" w:type="dxa"/>
              </w:tcPr>
              <w:p w:rsidR="00EA18F7" w:rsidRDefault="00EA18F7">
                <w:pPr>
                  <w:pStyle w:val="Pa272"/>
                  <w:spacing w:after="20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(See Beginning of Business Section) </w:t>
                </w:r>
              </w:p>
            </w:tc>
            <w:tc>
              <w:tcPr>
                <w:tcW w:w="3001" w:type="dxa"/>
              </w:tcPr>
              <w:p w:rsidR="00EA18F7" w:rsidRDefault="00EA18F7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39 </w:t>
                </w:r>
              </w:p>
            </w:tc>
          </w:tr>
          <w:tr w:rsidR="00EA18F7">
            <w:trPr>
              <w:trHeight w:val="187"/>
            </w:trPr>
            <w:tc>
              <w:tcPr>
                <w:tcW w:w="3001" w:type="dxa"/>
              </w:tcPr>
              <w:p w:rsidR="00EA18F7" w:rsidRDefault="00EA18F7">
                <w:pPr>
                  <w:pStyle w:val="Pa259"/>
                  <w:spacing w:after="4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b/>
                    <w:bCs/>
                    <w:color w:val="000000"/>
                    <w:sz w:val="16"/>
                    <w:szCs w:val="16"/>
                  </w:rPr>
                  <w:t xml:space="preserve">Major Requirements: </w:t>
                </w:r>
              </w:p>
              <w:p w:rsidR="00EA18F7" w:rsidRDefault="00EA18F7">
                <w:pPr>
                  <w:pStyle w:val="Pa237"/>
                  <w:spacing w:after="20"/>
                  <w:jc w:val="both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Grade of “C” or better required for all Major Requirements </w:t>
                </w:r>
              </w:p>
            </w:tc>
            <w:tc>
              <w:tcPr>
                <w:tcW w:w="3001" w:type="dxa"/>
              </w:tcPr>
              <w:p w:rsidR="00EA18F7" w:rsidRDefault="00EA18F7">
                <w:pPr>
                  <w:pStyle w:val="Pa24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Sem. Hrs. </w:t>
                </w:r>
              </w:p>
            </w:tc>
          </w:tr>
          <w:tr w:rsidR="00EA18F7">
            <w:trPr>
              <w:trHeight w:val="79"/>
            </w:trPr>
            <w:tc>
              <w:tcPr>
                <w:tcW w:w="3001" w:type="dxa"/>
              </w:tcPr>
              <w:p w:rsidR="00EA18F7" w:rsidRDefault="00EA18F7">
                <w:pPr>
                  <w:pStyle w:val="Pa61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GCOM 3673, Desk Publishing and Publication Design </w:t>
                </w:r>
              </w:p>
            </w:tc>
            <w:tc>
              <w:tcPr>
                <w:tcW w:w="3001" w:type="dxa"/>
              </w:tcPr>
              <w:p w:rsidR="00EA18F7" w:rsidRDefault="00EA18F7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EA18F7">
            <w:trPr>
              <w:trHeight w:val="79"/>
            </w:trPr>
            <w:tc>
              <w:tcPr>
                <w:tcW w:w="3001" w:type="dxa"/>
              </w:tcPr>
              <w:p w:rsidR="00EA18F7" w:rsidRDefault="00EA18F7">
                <w:pPr>
                  <w:pStyle w:val="Pa61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CIT 3533, Microcomputer Applications II </w:t>
                </w:r>
              </w:p>
            </w:tc>
            <w:tc>
              <w:tcPr>
                <w:tcW w:w="3001" w:type="dxa"/>
              </w:tcPr>
              <w:p w:rsidR="00EA18F7" w:rsidRDefault="00EA18F7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EA18F7">
            <w:trPr>
              <w:trHeight w:val="79"/>
            </w:trPr>
            <w:tc>
              <w:tcPr>
                <w:tcW w:w="3001" w:type="dxa"/>
              </w:tcPr>
              <w:p w:rsidR="00EA18F7" w:rsidRDefault="00EA18F7" w:rsidP="00202EBB">
                <w:pPr>
                  <w:pStyle w:val="Pa61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CIT 4453, Global </w:t>
                </w:r>
                <w:r w:rsidR="00202EBB">
                  <w:rPr>
                    <w:rStyle w:val="A16"/>
                    <w:b w:val="0"/>
                    <w:bCs w:val="0"/>
                  </w:rPr>
                  <w:t>e</w:t>
                </w:r>
                <w:r>
                  <w:rPr>
                    <w:rStyle w:val="A16"/>
                    <w:b w:val="0"/>
                    <w:bCs w:val="0"/>
                  </w:rPr>
                  <w:t xml:space="preserve">-Commerce </w:t>
                </w:r>
              </w:p>
            </w:tc>
            <w:tc>
              <w:tcPr>
                <w:tcW w:w="3001" w:type="dxa"/>
              </w:tcPr>
              <w:p w:rsidR="00EA18F7" w:rsidRDefault="00EA18F7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EA18F7">
            <w:trPr>
              <w:trHeight w:val="79"/>
            </w:trPr>
            <w:tc>
              <w:tcPr>
                <w:tcW w:w="3001" w:type="dxa"/>
              </w:tcPr>
              <w:p w:rsidR="00EA18F7" w:rsidRDefault="00EA18F7">
                <w:pPr>
                  <w:pStyle w:val="Pa61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MKTG 4073, Social Media Marketing </w:t>
                </w:r>
              </w:p>
            </w:tc>
            <w:tc>
              <w:tcPr>
                <w:tcW w:w="3001" w:type="dxa"/>
              </w:tcPr>
              <w:p w:rsidR="00EA18F7" w:rsidRDefault="00EA18F7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  <w:b w:val="0"/>
                    <w:bCs w:val="0"/>
                  </w:rPr>
                  <w:t xml:space="preserve">3 </w:t>
                </w:r>
              </w:p>
            </w:tc>
          </w:tr>
          <w:tr w:rsidR="00EA18F7">
            <w:trPr>
              <w:trHeight w:val="83"/>
            </w:trPr>
            <w:tc>
              <w:tcPr>
                <w:tcW w:w="3001" w:type="dxa"/>
              </w:tcPr>
              <w:p w:rsidR="00EA18F7" w:rsidRDefault="00EA18F7">
                <w:pPr>
                  <w:pStyle w:val="Pa2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Sub-total </w:t>
                </w:r>
              </w:p>
            </w:tc>
            <w:tc>
              <w:tcPr>
                <w:tcW w:w="3001" w:type="dxa"/>
              </w:tcPr>
              <w:p w:rsidR="00EA18F7" w:rsidRDefault="00EA18F7">
                <w:pPr>
                  <w:pStyle w:val="Pa3"/>
                  <w:jc w:val="center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12 </w:t>
                </w:r>
              </w:p>
            </w:tc>
          </w:tr>
        </w:tbl>
        <w:p w:rsidR="004E5007" w:rsidRDefault="00C17D96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EA18F7" w:rsidRDefault="00EA18F7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To:</w:t>
      </w:r>
    </w:p>
    <w:p w:rsidR="00EA18F7" w:rsidRDefault="00EA18F7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EA18F7" w:rsidRDefault="00EA18F7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College of Business Core Courses:</w:t>
      </w:r>
      <w:r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  <w:t>Sem. Hrs.</w:t>
      </w:r>
    </w:p>
    <w:p w:rsidR="00EA18F7" w:rsidRDefault="00EA18F7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(</w:t>
      </w:r>
      <w:proofErr w:type="gramStart"/>
      <w:r>
        <w:rPr>
          <w:rFonts w:asciiTheme="majorHAnsi" w:hAnsiTheme="majorHAnsi" w:cs="Arial"/>
          <w:b/>
          <w:sz w:val="18"/>
          <w:szCs w:val="18"/>
        </w:rPr>
        <w:t>see</w:t>
      </w:r>
      <w:proofErr w:type="gramEnd"/>
      <w:r>
        <w:rPr>
          <w:rFonts w:asciiTheme="majorHAnsi" w:hAnsiTheme="majorHAnsi" w:cs="Arial"/>
          <w:b/>
          <w:sz w:val="18"/>
          <w:szCs w:val="18"/>
        </w:rPr>
        <w:t xml:space="preserve"> Beginning of Business Section</w:t>
      </w:r>
      <w:r w:rsidR="00635EEA">
        <w:rPr>
          <w:rFonts w:asciiTheme="majorHAnsi" w:hAnsiTheme="majorHAnsi" w:cs="Arial"/>
          <w:b/>
          <w:sz w:val="18"/>
          <w:szCs w:val="18"/>
        </w:rPr>
        <w:tab/>
      </w:r>
    </w:p>
    <w:p w:rsid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  </w:t>
      </w:r>
      <w:r w:rsidRPr="00635EEA">
        <w:rPr>
          <w:rFonts w:asciiTheme="majorHAnsi" w:hAnsiTheme="majorHAnsi" w:cs="Arial"/>
          <w:b/>
          <w:sz w:val="18"/>
          <w:szCs w:val="18"/>
          <w:highlight w:val="yellow"/>
        </w:rPr>
        <w:t>Except exclude CIT 3523)</w:t>
      </w:r>
      <w:r w:rsidRPr="00635EEA">
        <w:rPr>
          <w:rFonts w:asciiTheme="majorHAnsi" w:hAnsiTheme="majorHAnsi" w:cs="Arial"/>
          <w:b/>
          <w:sz w:val="18"/>
          <w:szCs w:val="18"/>
          <w:highlight w:val="yellow"/>
        </w:rPr>
        <w:tab/>
      </w:r>
      <w:r w:rsidRPr="00635EEA">
        <w:rPr>
          <w:rFonts w:asciiTheme="majorHAnsi" w:hAnsiTheme="majorHAnsi" w:cs="Arial"/>
          <w:b/>
          <w:sz w:val="18"/>
          <w:szCs w:val="18"/>
          <w:highlight w:val="yellow"/>
        </w:rPr>
        <w:tab/>
      </w:r>
      <w:r w:rsidRPr="00635EEA">
        <w:rPr>
          <w:rFonts w:asciiTheme="majorHAnsi" w:hAnsiTheme="majorHAnsi" w:cs="Arial"/>
          <w:b/>
          <w:sz w:val="18"/>
          <w:szCs w:val="18"/>
          <w:highlight w:val="yellow"/>
        </w:rPr>
        <w:tab/>
        <w:t xml:space="preserve">      36</w:t>
      </w:r>
    </w:p>
    <w:p w:rsid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</w:p>
    <w:p w:rsid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Major Requirements:</w:t>
      </w:r>
    </w:p>
    <w:p w:rsid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</w:p>
    <w:p w:rsid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Grade of “C” or better required for all major requirements:</w:t>
      </w:r>
    </w:p>
    <w:p w:rsid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635EEA">
        <w:rPr>
          <w:rFonts w:asciiTheme="majorHAnsi" w:hAnsiTheme="majorHAnsi" w:cs="Arial"/>
          <w:sz w:val="18"/>
          <w:szCs w:val="18"/>
          <w:highlight w:val="yellow"/>
        </w:rPr>
        <w:t>CIT 2543</w:t>
      </w:r>
      <w:r w:rsidRPr="00635EEA">
        <w:rPr>
          <w:rFonts w:asciiTheme="majorHAnsi" w:hAnsiTheme="majorHAnsi" w:cs="Arial"/>
          <w:sz w:val="18"/>
          <w:szCs w:val="18"/>
          <w:highlight w:val="yellow"/>
        </w:rPr>
        <w:tab/>
        <w:t xml:space="preserve"> - Keyboarding for Professionals</w:t>
      </w:r>
      <w:r w:rsidRPr="00635EEA">
        <w:rPr>
          <w:rFonts w:asciiTheme="majorHAnsi" w:hAnsiTheme="majorHAnsi" w:cs="Arial"/>
          <w:sz w:val="18"/>
          <w:szCs w:val="18"/>
          <w:highlight w:val="yellow"/>
        </w:rPr>
        <w:tab/>
      </w:r>
      <w:r w:rsidRPr="00635EEA">
        <w:rPr>
          <w:rFonts w:asciiTheme="majorHAnsi" w:hAnsiTheme="majorHAnsi" w:cs="Arial"/>
          <w:sz w:val="18"/>
          <w:szCs w:val="18"/>
          <w:highlight w:val="yellow"/>
        </w:rPr>
        <w:tab/>
        <w:t xml:space="preserve">         3</w:t>
      </w:r>
    </w:p>
    <w:p w:rsid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GCOM 3673 – Desktop Publishing </w:t>
      </w:r>
      <w:r w:rsidR="00202EBB">
        <w:rPr>
          <w:rFonts w:asciiTheme="majorHAnsi" w:hAnsiTheme="majorHAnsi" w:cs="Arial"/>
          <w:sz w:val="18"/>
          <w:szCs w:val="18"/>
        </w:rPr>
        <w:t xml:space="preserve">and Publication </w:t>
      </w:r>
      <w:r>
        <w:rPr>
          <w:rFonts w:asciiTheme="majorHAnsi" w:hAnsiTheme="majorHAnsi" w:cs="Arial"/>
          <w:sz w:val="18"/>
          <w:szCs w:val="18"/>
        </w:rPr>
        <w:t>Design</w:t>
      </w:r>
      <w:r w:rsidR="00202EBB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       3</w:t>
      </w:r>
    </w:p>
    <w:p w:rsid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CIT 3533 – Microcomputer Applications II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 xml:space="preserve">         3</w:t>
      </w:r>
    </w:p>
    <w:p w:rsid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CIT 4453 – Global e-Commerce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 xml:space="preserve">         3</w:t>
      </w:r>
    </w:p>
    <w:p w:rsid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MKTG 4073 – Social Media Marketing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 xml:space="preserve">         3</w:t>
      </w:r>
    </w:p>
    <w:p w:rsid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635EEA" w:rsidRPr="00635EEA" w:rsidRDefault="00635EE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Subtotal</w:t>
      </w:r>
      <w:r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</w:r>
      <w:r>
        <w:rPr>
          <w:rFonts w:asciiTheme="majorHAnsi" w:hAnsiTheme="majorHAnsi" w:cs="Arial"/>
          <w:b/>
          <w:sz w:val="18"/>
          <w:szCs w:val="18"/>
        </w:rPr>
        <w:tab/>
        <w:t xml:space="preserve">        15</w:t>
      </w:r>
    </w:p>
    <w:sectPr w:rsidR="00635EEA" w:rsidRPr="00635EEA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55" w:rsidRDefault="000C3A55" w:rsidP="00AF3758">
      <w:pPr>
        <w:spacing w:after="0" w:line="240" w:lineRule="auto"/>
      </w:pPr>
      <w:r>
        <w:separator/>
      </w:r>
    </w:p>
  </w:endnote>
  <w:endnote w:type="continuationSeparator" w:id="0">
    <w:p w:rsidR="000C3A55" w:rsidRDefault="000C3A5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55" w:rsidRDefault="000C3A55" w:rsidP="00AF3758">
      <w:pPr>
        <w:spacing w:after="0" w:line="240" w:lineRule="auto"/>
      </w:pPr>
      <w:r>
        <w:separator/>
      </w:r>
    </w:p>
  </w:footnote>
  <w:footnote w:type="continuationSeparator" w:id="0">
    <w:p w:rsidR="000C3A55" w:rsidRDefault="000C3A5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C3A55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02EBB"/>
    <w:rsid w:val="00212A76"/>
    <w:rsid w:val="0022350B"/>
    <w:rsid w:val="002315B0"/>
    <w:rsid w:val="00254447"/>
    <w:rsid w:val="00261ACE"/>
    <w:rsid w:val="00265C17"/>
    <w:rsid w:val="002776C2"/>
    <w:rsid w:val="002E3E9F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5EEA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A18F7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EA18F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32">
    <w:name w:val="Pa232"/>
    <w:basedOn w:val="Normal"/>
    <w:next w:val="Normal"/>
    <w:uiPriority w:val="99"/>
    <w:rsid w:val="00EA18F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EA18F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EA18F7"/>
    <w:rPr>
      <w:b/>
      <w:bCs/>
      <w:color w:val="000000"/>
      <w:sz w:val="12"/>
      <w:szCs w:val="12"/>
    </w:rPr>
  </w:style>
  <w:style w:type="paragraph" w:customStyle="1" w:styleId="Pa272">
    <w:name w:val="Pa272"/>
    <w:basedOn w:val="Normal"/>
    <w:next w:val="Normal"/>
    <w:uiPriority w:val="99"/>
    <w:rsid w:val="00EA18F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EA18F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37">
    <w:name w:val="Pa237"/>
    <w:basedOn w:val="Normal"/>
    <w:next w:val="Normal"/>
    <w:uiPriority w:val="99"/>
    <w:rsid w:val="00EA18F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EA18F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A18F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EA18F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32">
    <w:name w:val="Pa232"/>
    <w:basedOn w:val="Normal"/>
    <w:next w:val="Normal"/>
    <w:uiPriority w:val="99"/>
    <w:rsid w:val="00EA18F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EA18F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EA18F7"/>
    <w:rPr>
      <w:b/>
      <w:bCs/>
      <w:color w:val="000000"/>
      <w:sz w:val="12"/>
      <w:szCs w:val="12"/>
    </w:rPr>
  </w:style>
  <w:style w:type="paragraph" w:customStyle="1" w:styleId="Pa272">
    <w:name w:val="Pa272"/>
    <w:basedOn w:val="Normal"/>
    <w:next w:val="Normal"/>
    <w:uiPriority w:val="99"/>
    <w:rsid w:val="00EA18F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EA18F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37">
    <w:name w:val="Pa237"/>
    <w:basedOn w:val="Normal"/>
    <w:next w:val="Normal"/>
    <w:uiPriority w:val="99"/>
    <w:rsid w:val="00EA18F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EA18F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A18F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ruby@astate.ed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9095F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2015-11-18T20:57:00Z</dcterms:created>
  <dcterms:modified xsi:type="dcterms:W3CDTF">2015-11-18T20:57:00Z</dcterms:modified>
</cp:coreProperties>
</file>